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BC" w:rsidRDefault="00223DC2">
      <w:r w:rsidRPr="00223DC2">
        <w:rPr>
          <w:noProof/>
          <w:shd w:val="clear" w:color="auto" w:fill="7030A0"/>
          <w:lang w:eastAsia="en-IE"/>
        </w:rPr>
        <w:drawing>
          <wp:inline distT="0" distB="0" distL="0" distR="0">
            <wp:extent cx="5731510" cy="72148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721480"/>
                    </a:xfrm>
                    <a:prstGeom prst="rect">
                      <a:avLst/>
                    </a:prstGeom>
                    <a:noFill/>
                    <a:ln>
                      <a:noFill/>
                    </a:ln>
                  </pic:spPr>
                </pic:pic>
              </a:graphicData>
            </a:graphic>
          </wp:inline>
        </w:drawing>
      </w:r>
    </w:p>
    <w:p w:rsidR="00223DC2" w:rsidRDefault="00223DC2">
      <w:r>
        <w:t xml:space="preserve">Roscommon CCC are continuing to support quality provision in the early year’s sector in the second half of 2018. To further enhance quality provision we will be delivering 4 Siolta awareness raising workshops and also 2 Aistear Siolta Practice guide workshops. For services who wish to progress to the Siolta QAP process there will be an additional workshop introducing services to the QAP process. We are now inviting expressions of interest from Childcare services in Roscommon </w:t>
      </w:r>
    </w:p>
    <w:p w:rsidR="00223DC2" w:rsidRDefault="00223DC2">
      <w:r>
        <w:t>The workshops will be r</w:t>
      </w:r>
      <w:r w:rsidR="007532F2">
        <w:t>olled out on the following dates</w:t>
      </w:r>
    </w:p>
    <w:tbl>
      <w:tblPr>
        <w:tblStyle w:val="TableGrid"/>
        <w:tblW w:w="0" w:type="auto"/>
        <w:tblLook w:val="04A0" w:firstRow="1" w:lastRow="0" w:firstColumn="1" w:lastColumn="0" w:noHBand="0" w:noVBand="1"/>
      </w:tblPr>
      <w:tblGrid>
        <w:gridCol w:w="3005"/>
        <w:gridCol w:w="3005"/>
        <w:gridCol w:w="3006"/>
      </w:tblGrid>
      <w:tr w:rsidR="00223DC2" w:rsidTr="007869BE">
        <w:tc>
          <w:tcPr>
            <w:tcW w:w="3005" w:type="dxa"/>
            <w:shd w:val="clear" w:color="auto" w:fill="00B0F0"/>
          </w:tcPr>
          <w:p w:rsidR="00223DC2" w:rsidRDefault="00223DC2">
            <w:r>
              <w:t xml:space="preserve">Workshop </w:t>
            </w:r>
          </w:p>
        </w:tc>
        <w:tc>
          <w:tcPr>
            <w:tcW w:w="3005" w:type="dxa"/>
            <w:shd w:val="clear" w:color="auto" w:fill="00B0F0"/>
          </w:tcPr>
          <w:p w:rsidR="00223DC2" w:rsidRPr="00223DC2" w:rsidRDefault="00223DC2">
            <w:pPr>
              <w:rPr>
                <w:color w:val="7030A0"/>
              </w:rPr>
            </w:pPr>
            <w:r>
              <w:t xml:space="preserve">Date </w:t>
            </w:r>
          </w:p>
        </w:tc>
        <w:tc>
          <w:tcPr>
            <w:tcW w:w="3006" w:type="dxa"/>
            <w:shd w:val="clear" w:color="auto" w:fill="00B0F0"/>
          </w:tcPr>
          <w:p w:rsidR="00223DC2" w:rsidRDefault="00223DC2"/>
        </w:tc>
      </w:tr>
      <w:tr w:rsidR="00223DC2" w:rsidTr="00223DC2">
        <w:tc>
          <w:tcPr>
            <w:tcW w:w="3005" w:type="dxa"/>
          </w:tcPr>
          <w:p w:rsidR="007869BE" w:rsidRDefault="007869BE" w:rsidP="007869BE">
            <w:pPr>
              <w:rPr>
                <w:b/>
              </w:rPr>
            </w:pPr>
            <w:r w:rsidRPr="007532F2">
              <w:rPr>
                <w:b/>
              </w:rPr>
              <w:t>Aistear Siolta An Introduction</w:t>
            </w:r>
          </w:p>
          <w:p w:rsidR="007869BE" w:rsidRDefault="007869BE" w:rsidP="007869BE">
            <w:pPr>
              <w:rPr>
                <w:b/>
              </w:rPr>
            </w:pPr>
            <w:r>
              <w:rPr>
                <w:b/>
              </w:rPr>
              <w:t>In this workshop we will explore connections between Aistear and Siolta</w:t>
            </w:r>
          </w:p>
          <w:p w:rsidR="00223DC2" w:rsidRPr="007532F2" w:rsidRDefault="00223DC2" w:rsidP="007869BE">
            <w:pPr>
              <w:rPr>
                <w:b/>
              </w:rPr>
            </w:pPr>
          </w:p>
        </w:tc>
        <w:tc>
          <w:tcPr>
            <w:tcW w:w="3005" w:type="dxa"/>
          </w:tcPr>
          <w:p w:rsidR="007532F2" w:rsidRDefault="007532F2">
            <w:pPr>
              <w:rPr>
                <w:b/>
              </w:rPr>
            </w:pPr>
            <w:r>
              <w:rPr>
                <w:b/>
              </w:rPr>
              <w:t>Monday</w:t>
            </w:r>
          </w:p>
          <w:p w:rsidR="007532F2" w:rsidRDefault="007532F2">
            <w:pPr>
              <w:rPr>
                <w:b/>
              </w:rPr>
            </w:pPr>
            <w:r>
              <w:rPr>
                <w:b/>
              </w:rPr>
              <w:t>10</w:t>
            </w:r>
            <w:r w:rsidRPr="007532F2">
              <w:rPr>
                <w:b/>
                <w:vertAlign w:val="superscript"/>
              </w:rPr>
              <w:t>th</w:t>
            </w:r>
            <w:r>
              <w:rPr>
                <w:b/>
              </w:rPr>
              <w:t xml:space="preserve"> September</w:t>
            </w:r>
          </w:p>
          <w:p w:rsidR="00223DC2" w:rsidRPr="007532F2" w:rsidRDefault="007532F2">
            <w:pPr>
              <w:rPr>
                <w:b/>
              </w:rPr>
            </w:pPr>
            <w:r w:rsidRPr="007532F2">
              <w:rPr>
                <w:b/>
              </w:rPr>
              <w:t>6.30pm-9pm</w:t>
            </w:r>
          </w:p>
        </w:tc>
        <w:tc>
          <w:tcPr>
            <w:tcW w:w="3006" w:type="dxa"/>
          </w:tcPr>
          <w:p w:rsidR="00223DC2" w:rsidRDefault="00223DC2"/>
        </w:tc>
      </w:tr>
      <w:tr w:rsidR="00223DC2" w:rsidTr="00223DC2">
        <w:tc>
          <w:tcPr>
            <w:tcW w:w="3005" w:type="dxa"/>
          </w:tcPr>
          <w:p w:rsidR="007869BE" w:rsidRDefault="007869BE" w:rsidP="007869BE">
            <w:pPr>
              <w:rPr>
                <w:b/>
              </w:rPr>
            </w:pPr>
            <w:r w:rsidRPr="007869BE">
              <w:rPr>
                <w:b/>
              </w:rPr>
              <w:t>An introduction to the Aistear Siolta practice guide</w:t>
            </w:r>
          </w:p>
          <w:p w:rsidR="007869BE" w:rsidRDefault="007869BE" w:rsidP="007869BE">
            <w:pPr>
              <w:rPr>
                <w:b/>
              </w:rPr>
            </w:pPr>
            <w:r>
              <w:rPr>
                <w:b/>
              </w:rPr>
              <w:t>This workshop will assist services with implementation of the practice guide</w:t>
            </w:r>
          </w:p>
          <w:p w:rsidR="00223DC2" w:rsidRPr="007532F2" w:rsidRDefault="00223DC2" w:rsidP="007869BE">
            <w:pPr>
              <w:rPr>
                <w:b/>
              </w:rPr>
            </w:pPr>
          </w:p>
        </w:tc>
        <w:tc>
          <w:tcPr>
            <w:tcW w:w="3005" w:type="dxa"/>
          </w:tcPr>
          <w:p w:rsidR="007532F2" w:rsidRDefault="007532F2" w:rsidP="007532F2">
            <w:pPr>
              <w:rPr>
                <w:b/>
              </w:rPr>
            </w:pPr>
            <w:r>
              <w:rPr>
                <w:b/>
              </w:rPr>
              <w:t>Monday</w:t>
            </w:r>
          </w:p>
          <w:p w:rsidR="007532F2" w:rsidRDefault="007532F2">
            <w:pPr>
              <w:rPr>
                <w:b/>
              </w:rPr>
            </w:pPr>
            <w:r>
              <w:rPr>
                <w:b/>
              </w:rPr>
              <w:t>17</w:t>
            </w:r>
            <w:r w:rsidRPr="007532F2">
              <w:rPr>
                <w:b/>
                <w:vertAlign w:val="superscript"/>
              </w:rPr>
              <w:t>th</w:t>
            </w:r>
            <w:r>
              <w:rPr>
                <w:b/>
              </w:rPr>
              <w:t xml:space="preserve"> September</w:t>
            </w:r>
          </w:p>
          <w:p w:rsidR="00223DC2" w:rsidRPr="007532F2" w:rsidRDefault="007532F2">
            <w:pPr>
              <w:rPr>
                <w:b/>
              </w:rPr>
            </w:pPr>
            <w:r w:rsidRPr="007532F2">
              <w:rPr>
                <w:b/>
              </w:rPr>
              <w:t>6.30pm-9pm</w:t>
            </w:r>
          </w:p>
        </w:tc>
        <w:tc>
          <w:tcPr>
            <w:tcW w:w="3006" w:type="dxa"/>
          </w:tcPr>
          <w:p w:rsidR="00223DC2" w:rsidRDefault="00223DC2"/>
        </w:tc>
      </w:tr>
      <w:tr w:rsidR="00223DC2" w:rsidTr="00223DC2">
        <w:tc>
          <w:tcPr>
            <w:tcW w:w="3005" w:type="dxa"/>
          </w:tcPr>
          <w:p w:rsidR="007869BE" w:rsidRPr="007532F2" w:rsidRDefault="007869BE" w:rsidP="007869BE">
            <w:pPr>
              <w:rPr>
                <w:b/>
              </w:rPr>
            </w:pPr>
            <w:r w:rsidRPr="007532F2">
              <w:rPr>
                <w:b/>
              </w:rPr>
              <w:t xml:space="preserve">Interactions partnerships workshop </w:t>
            </w:r>
          </w:p>
          <w:p w:rsidR="007869BE" w:rsidRPr="007532F2" w:rsidRDefault="007869BE" w:rsidP="007869BE">
            <w:pPr>
              <w:rPr>
                <w:b/>
              </w:rPr>
            </w:pPr>
            <w:r w:rsidRPr="007532F2">
              <w:rPr>
                <w:b/>
                <w:lang w:val="en-US"/>
              </w:rPr>
              <w:t>Standard 1: Rights of the Child</w:t>
            </w:r>
          </w:p>
          <w:p w:rsidR="007869BE" w:rsidRPr="007532F2" w:rsidRDefault="007869BE" w:rsidP="007869BE">
            <w:pPr>
              <w:rPr>
                <w:b/>
              </w:rPr>
            </w:pPr>
            <w:r w:rsidRPr="007532F2">
              <w:rPr>
                <w:b/>
                <w:lang w:val="en-US"/>
              </w:rPr>
              <w:t>Standard 3: Parents and Families</w:t>
            </w:r>
          </w:p>
          <w:p w:rsidR="007869BE" w:rsidRPr="007532F2" w:rsidRDefault="007869BE" w:rsidP="007869BE">
            <w:pPr>
              <w:rPr>
                <w:b/>
              </w:rPr>
            </w:pPr>
            <w:r w:rsidRPr="007532F2">
              <w:rPr>
                <w:b/>
                <w:lang w:val="en-US"/>
              </w:rPr>
              <w:t>Standard 4: Consultation</w:t>
            </w:r>
          </w:p>
          <w:p w:rsidR="007869BE" w:rsidRPr="007532F2" w:rsidRDefault="007869BE" w:rsidP="007869BE">
            <w:pPr>
              <w:rPr>
                <w:b/>
              </w:rPr>
            </w:pPr>
            <w:r w:rsidRPr="007532F2">
              <w:rPr>
                <w:b/>
                <w:lang w:val="en-US"/>
              </w:rPr>
              <w:t>Standard 5: Interactions</w:t>
            </w:r>
          </w:p>
          <w:p w:rsidR="00223DC2" w:rsidRPr="007532F2" w:rsidRDefault="00223DC2" w:rsidP="007532F2">
            <w:pPr>
              <w:rPr>
                <w:b/>
              </w:rPr>
            </w:pPr>
          </w:p>
        </w:tc>
        <w:tc>
          <w:tcPr>
            <w:tcW w:w="3005" w:type="dxa"/>
          </w:tcPr>
          <w:p w:rsidR="007532F2" w:rsidRDefault="007532F2" w:rsidP="007532F2">
            <w:pPr>
              <w:rPr>
                <w:b/>
              </w:rPr>
            </w:pPr>
            <w:r>
              <w:rPr>
                <w:b/>
              </w:rPr>
              <w:t>Monday</w:t>
            </w:r>
          </w:p>
          <w:p w:rsidR="007532F2" w:rsidRDefault="007532F2">
            <w:pPr>
              <w:rPr>
                <w:b/>
              </w:rPr>
            </w:pPr>
            <w:r>
              <w:rPr>
                <w:b/>
              </w:rPr>
              <w:t>8</w:t>
            </w:r>
            <w:r w:rsidRPr="007532F2">
              <w:rPr>
                <w:b/>
                <w:vertAlign w:val="superscript"/>
              </w:rPr>
              <w:t>th</w:t>
            </w:r>
            <w:r>
              <w:rPr>
                <w:b/>
              </w:rPr>
              <w:t xml:space="preserve"> October</w:t>
            </w:r>
          </w:p>
          <w:p w:rsidR="00223DC2" w:rsidRPr="007532F2" w:rsidRDefault="007869BE">
            <w:pPr>
              <w:rPr>
                <w:b/>
              </w:rPr>
            </w:pPr>
            <w:r>
              <w:rPr>
                <w:b/>
              </w:rPr>
              <w:t>6.30pm-9</w:t>
            </w:r>
            <w:r w:rsidR="007532F2" w:rsidRPr="007532F2">
              <w:rPr>
                <w:b/>
              </w:rPr>
              <w:t xml:space="preserve">pm </w:t>
            </w:r>
          </w:p>
        </w:tc>
        <w:tc>
          <w:tcPr>
            <w:tcW w:w="3006" w:type="dxa"/>
          </w:tcPr>
          <w:p w:rsidR="00223DC2" w:rsidRDefault="00223DC2"/>
        </w:tc>
      </w:tr>
      <w:tr w:rsidR="00223DC2" w:rsidTr="00223DC2">
        <w:tc>
          <w:tcPr>
            <w:tcW w:w="3005" w:type="dxa"/>
          </w:tcPr>
          <w:p w:rsidR="007869BE" w:rsidRPr="007532F2" w:rsidRDefault="007869BE" w:rsidP="007869BE">
            <w:pPr>
              <w:rPr>
                <w:b/>
              </w:rPr>
            </w:pPr>
            <w:r w:rsidRPr="007532F2">
              <w:rPr>
                <w:b/>
              </w:rPr>
              <w:t xml:space="preserve">Environments/curriculum workshop </w:t>
            </w:r>
          </w:p>
          <w:p w:rsidR="007869BE" w:rsidRPr="007532F2" w:rsidRDefault="007869BE" w:rsidP="007869BE">
            <w:pPr>
              <w:rPr>
                <w:b/>
              </w:rPr>
            </w:pPr>
            <w:r w:rsidRPr="007532F2">
              <w:rPr>
                <w:b/>
                <w:lang w:val="en-US"/>
              </w:rPr>
              <w:t>Standard 2: Environments</w:t>
            </w:r>
          </w:p>
          <w:p w:rsidR="007869BE" w:rsidRPr="007532F2" w:rsidRDefault="007869BE" w:rsidP="007869BE">
            <w:pPr>
              <w:rPr>
                <w:b/>
              </w:rPr>
            </w:pPr>
            <w:r w:rsidRPr="007532F2">
              <w:rPr>
                <w:b/>
                <w:lang w:val="en-US"/>
              </w:rPr>
              <w:t>Standard 6: Play</w:t>
            </w:r>
          </w:p>
          <w:p w:rsidR="007869BE" w:rsidRPr="007532F2" w:rsidRDefault="007869BE" w:rsidP="007869BE">
            <w:pPr>
              <w:rPr>
                <w:b/>
              </w:rPr>
            </w:pPr>
            <w:r w:rsidRPr="007532F2">
              <w:rPr>
                <w:b/>
                <w:lang w:val="en-US"/>
              </w:rPr>
              <w:t>Standard 7: Curriculum</w:t>
            </w:r>
          </w:p>
          <w:p w:rsidR="00223DC2" w:rsidRPr="007532F2" w:rsidRDefault="00223DC2" w:rsidP="007869BE">
            <w:pPr>
              <w:rPr>
                <w:b/>
              </w:rPr>
            </w:pPr>
          </w:p>
        </w:tc>
        <w:tc>
          <w:tcPr>
            <w:tcW w:w="3005" w:type="dxa"/>
          </w:tcPr>
          <w:p w:rsidR="007532F2" w:rsidRDefault="007532F2" w:rsidP="007532F2">
            <w:pPr>
              <w:rPr>
                <w:b/>
              </w:rPr>
            </w:pPr>
            <w:r>
              <w:rPr>
                <w:b/>
              </w:rPr>
              <w:t>Monday</w:t>
            </w:r>
          </w:p>
          <w:p w:rsidR="007532F2" w:rsidRDefault="007532F2">
            <w:pPr>
              <w:rPr>
                <w:b/>
              </w:rPr>
            </w:pPr>
            <w:r>
              <w:rPr>
                <w:b/>
              </w:rPr>
              <w:t>27</w:t>
            </w:r>
            <w:r w:rsidRPr="007532F2">
              <w:rPr>
                <w:b/>
                <w:vertAlign w:val="superscript"/>
              </w:rPr>
              <w:t>th</w:t>
            </w:r>
            <w:r>
              <w:rPr>
                <w:b/>
              </w:rPr>
              <w:t xml:space="preserve"> October</w:t>
            </w:r>
          </w:p>
          <w:p w:rsidR="00223DC2" w:rsidRPr="007532F2" w:rsidRDefault="007532F2">
            <w:pPr>
              <w:rPr>
                <w:b/>
              </w:rPr>
            </w:pPr>
            <w:r w:rsidRPr="007532F2">
              <w:rPr>
                <w:b/>
              </w:rPr>
              <w:t>6.30pm-9pm</w:t>
            </w:r>
          </w:p>
        </w:tc>
        <w:tc>
          <w:tcPr>
            <w:tcW w:w="3006" w:type="dxa"/>
          </w:tcPr>
          <w:p w:rsidR="00223DC2" w:rsidRDefault="00223DC2"/>
        </w:tc>
      </w:tr>
      <w:tr w:rsidR="00223DC2" w:rsidTr="00223DC2">
        <w:tc>
          <w:tcPr>
            <w:tcW w:w="3005" w:type="dxa"/>
          </w:tcPr>
          <w:p w:rsidR="007869BE" w:rsidRPr="007532F2" w:rsidRDefault="007869BE" w:rsidP="007869BE">
            <w:pPr>
              <w:rPr>
                <w:b/>
              </w:rPr>
            </w:pPr>
            <w:r w:rsidRPr="007532F2">
              <w:rPr>
                <w:b/>
              </w:rPr>
              <w:t>Management workshop</w:t>
            </w:r>
          </w:p>
          <w:p w:rsidR="007869BE" w:rsidRPr="007532F2" w:rsidRDefault="007869BE" w:rsidP="007869BE">
            <w:pPr>
              <w:rPr>
                <w:b/>
              </w:rPr>
            </w:pPr>
            <w:r w:rsidRPr="007532F2">
              <w:rPr>
                <w:b/>
                <w:lang w:val="en-US"/>
              </w:rPr>
              <w:t>Standard 4: Consultation</w:t>
            </w:r>
          </w:p>
          <w:p w:rsidR="007869BE" w:rsidRPr="007532F2" w:rsidRDefault="007869BE" w:rsidP="007869BE">
            <w:pPr>
              <w:rPr>
                <w:b/>
              </w:rPr>
            </w:pPr>
            <w:r w:rsidRPr="007532F2">
              <w:rPr>
                <w:b/>
                <w:lang w:val="en-US"/>
              </w:rPr>
              <w:t>Standard 8: Planning &amp; Evaluation</w:t>
            </w:r>
          </w:p>
          <w:p w:rsidR="007869BE" w:rsidRPr="007532F2" w:rsidRDefault="007869BE" w:rsidP="007869BE">
            <w:pPr>
              <w:rPr>
                <w:b/>
              </w:rPr>
            </w:pPr>
            <w:r w:rsidRPr="007532F2">
              <w:rPr>
                <w:b/>
                <w:lang w:val="en-US"/>
              </w:rPr>
              <w:t>Standard 9: Health &amp; Welfare</w:t>
            </w:r>
          </w:p>
          <w:p w:rsidR="007869BE" w:rsidRPr="007532F2" w:rsidRDefault="007869BE" w:rsidP="007869BE">
            <w:pPr>
              <w:rPr>
                <w:b/>
              </w:rPr>
            </w:pPr>
            <w:r w:rsidRPr="007532F2">
              <w:rPr>
                <w:b/>
                <w:lang w:val="en-US"/>
              </w:rPr>
              <w:t>Standard 10: Organisation</w:t>
            </w:r>
          </w:p>
          <w:p w:rsidR="007869BE" w:rsidRDefault="007869BE" w:rsidP="007869BE">
            <w:pPr>
              <w:rPr>
                <w:b/>
                <w:lang w:val="en-US"/>
              </w:rPr>
            </w:pPr>
            <w:r w:rsidRPr="007532F2">
              <w:rPr>
                <w:b/>
                <w:lang w:val="en-US"/>
              </w:rPr>
              <w:t>Standard 11: Professional Practice</w:t>
            </w:r>
          </w:p>
          <w:p w:rsidR="007869BE" w:rsidRPr="007532F2" w:rsidRDefault="007869BE" w:rsidP="007869BE">
            <w:pPr>
              <w:rPr>
                <w:b/>
              </w:rPr>
            </w:pPr>
            <w:r w:rsidRPr="007532F2">
              <w:rPr>
                <w:b/>
                <w:lang w:val="en-US"/>
              </w:rPr>
              <w:t>Standard 12: Communication</w:t>
            </w:r>
          </w:p>
          <w:p w:rsidR="007869BE" w:rsidRDefault="007869BE" w:rsidP="007869BE">
            <w:pPr>
              <w:rPr>
                <w:b/>
                <w:lang w:val="en-US"/>
              </w:rPr>
            </w:pPr>
            <w:r w:rsidRPr="007532F2">
              <w:rPr>
                <w:b/>
                <w:lang w:val="en-US"/>
              </w:rPr>
              <w:t>Standard 15: Legislation &amp; Regulation</w:t>
            </w:r>
          </w:p>
          <w:p w:rsidR="00E56AD5" w:rsidRPr="007532F2" w:rsidRDefault="00E56AD5" w:rsidP="007869BE">
            <w:pPr>
              <w:rPr>
                <w:b/>
              </w:rPr>
            </w:pPr>
            <w:bookmarkStart w:id="0" w:name="_GoBack"/>
            <w:bookmarkEnd w:id="0"/>
          </w:p>
          <w:p w:rsidR="007532F2" w:rsidRPr="007532F2" w:rsidRDefault="007532F2">
            <w:pPr>
              <w:rPr>
                <w:b/>
              </w:rPr>
            </w:pPr>
          </w:p>
        </w:tc>
        <w:tc>
          <w:tcPr>
            <w:tcW w:w="3005" w:type="dxa"/>
          </w:tcPr>
          <w:p w:rsidR="007532F2" w:rsidRDefault="007532F2" w:rsidP="007532F2">
            <w:pPr>
              <w:rPr>
                <w:b/>
              </w:rPr>
            </w:pPr>
            <w:r>
              <w:rPr>
                <w:b/>
              </w:rPr>
              <w:t>Monday</w:t>
            </w:r>
          </w:p>
          <w:p w:rsidR="007532F2" w:rsidRDefault="007532F2" w:rsidP="007532F2">
            <w:pPr>
              <w:rPr>
                <w:b/>
              </w:rPr>
            </w:pPr>
            <w:r>
              <w:rPr>
                <w:b/>
              </w:rPr>
              <w:t>12</w:t>
            </w:r>
            <w:r w:rsidRPr="007532F2">
              <w:rPr>
                <w:b/>
                <w:vertAlign w:val="superscript"/>
              </w:rPr>
              <w:t>th</w:t>
            </w:r>
            <w:r>
              <w:rPr>
                <w:b/>
              </w:rPr>
              <w:t xml:space="preserve"> November</w:t>
            </w:r>
          </w:p>
          <w:p w:rsidR="00223DC2" w:rsidRDefault="007869BE">
            <w:r w:rsidRPr="007532F2">
              <w:rPr>
                <w:b/>
              </w:rPr>
              <w:t>6.30pm-9</w:t>
            </w:r>
            <w:r>
              <w:rPr>
                <w:b/>
              </w:rPr>
              <w:t>.30</w:t>
            </w:r>
            <w:r w:rsidRPr="007532F2">
              <w:rPr>
                <w:b/>
              </w:rPr>
              <w:t>pm</w:t>
            </w:r>
          </w:p>
        </w:tc>
        <w:tc>
          <w:tcPr>
            <w:tcW w:w="3006" w:type="dxa"/>
          </w:tcPr>
          <w:p w:rsidR="00223DC2" w:rsidRDefault="00223DC2"/>
        </w:tc>
      </w:tr>
      <w:tr w:rsidR="00223DC2" w:rsidTr="00223DC2">
        <w:tc>
          <w:tcPr>
            <w:tcW w:w="3005" w:type="dxa"/>
          </w:tcPr>
          <w:p w:rsidR="007869BE" w:rsidRPr="007532F2" w:rsidRDefault="007869BE" w:rsidP="007869BE">
            <w:pPr>
              <w:rPr>
                <w:b/>
              </w:rPr>
            </w:pPr>
            <w:r>
              <w:rPr>
                <w:b/>
              </w:rPr>
              <w:t xml:space="preserve"> </w:t>
            </w:r>
            <w:r w:rsidRPr="007532F2">
              <w:rPr>
                <w:b/>
              </w:rPr>
              <w:t xml:space="preserve">Transitions </w:t>
            </w:r>
          </w:p>
          <w:p w:rsidR="007869BE" w:rsidRPr="007532F2" w:rsidRDefault="007869BE" w:rsidP="007869BE">
            <w:pPr>
              <w:rPr>
                <w:b/>
              </w:rPr>
            </w:pPr>
            <w:r w:rsidRPr="007532F2">
              <w:rPr>
                <w:b/>
                <w:lang w:val="en-US"/>
              </w:rPr>
              <w:lastRenderedPageBreak/>
              <w:t>Standard 13: Transitions</w:t>
            </w:r>
          </w:p>
          <w:p w:rsidR="007869BE" w:rsidRPr="007532F2" w:rsidRDefault="007869BE" w:rsidP="007869BE">
            <w:pPr>
              <w:rPr>
                <w:b/>
              </w:rPr>
            </w:pPr>
            <w:r w:rsidRPr="007532F2">
              <w:rPr>
                <w:b/>
                <w:lang w:val="en-US"/>
              </w:rPr>
              <w:t>Standard 14: Identity &amp; Belonging</w:t>
            </w:r>
          </w:p>
          <w:p w:rsidR="007869BE" w:rsidRPr="007532F2" w:rsidRDefault="007869BE" w:rsidP="007869BE">
            <w:pPr>
              <w:rPr>
                <w:b/>
              </w:rPr>
            </w:pPr>
            <w:r w:rsidRPr="007532F2">
              <w:rPr>
                <w:b/>
                <w:lang w:val="en-US"/>
              </w:rPr>
              <w:t>Standard 16: Community Involvement</w:t>
            </w:r>
          </w:p>
          <w:p w:rsidR="007869BE" w:rsidRPr="007869BE" w:rsidRDefault="007869BE">
            <w:pPr>
              <w:rPr>
                <w:b/>
              </w:rPr>
            </w:pPr>
          </w:p>
        </w:tc>
        <w:tc>
          <w:tcPr>
            <w:tcW w:w="3005" w:type="dxa"/>
          </w:tcPr>
          <w:p w:rsidR="00223DC2" w:rsidRDefault="007869BE">
            <w:pPr>
              <w:rPr>
                <w:b/>
              </w:rPr>
            </w:pPr>
            <w:r w:rsidRPr="007869BE">
              <w:rPr>
                <w:b/>
              </w:rPr>
              <w:lastRenderedPageBreak/>
              <w:t>Monday 3</w:t>
            </w:r>
            <w:r w:rsidRPr="007869BE">
              <w:rPr>
                <w:b/>
                <w:vertAlign w:val="superscript"/>
              </w:rPr>
              <w:t>rd</w:t>
            </w:r>
            <w:r w:rsidRPr="007869BE">
              <w:rPr>
                <w:b/>
              </w:rPr>
              <w:t xml:space="preserve"> December</w:t>
            </w:r>
          </w:p>
          <w:p w:rsidR="007869BE" w:rsidRPr="007869BE" w:rsidRDefault="007869BE">
            <w:pPr>
              <w:rPr>
                <w:b/>
              </w:rPr>
            </w:pPr>
            <w:r w:rsidRPr="007532F2">
              <w:rPr>
                <w:b/>
              </w:rPr>
              <w:lastRenderedPageBreak/>
              <w:t>6.30pm-9pm</w:t>
            </w:r>
          </w:p>
        </w:tc>
        <w:tc>
          <w:tcPr>
            <w:tcW w:w="3006" w:type="dxa"/>
          </w:tcPr>
          <w:p w:rsidR="00223DC2" w:rsidRDefault="00223DC2"/>
        </w:tc>
      </w:tr>
      <w:tr w:rsidR="00223DC2" w:rsidTr="00223DC2">
        <w:tc>
          <w:tcPr>
            <w:tcW w:w="3005" w:type="dxa"/>
          </w:tcPr>
          <w:p w:rsidR="00223DC2" w:rsidRDefault="007869BE">
            <w:pPr>
              <w:rPr>
                <w:b/>
              </w:rPr>
            </w:pPr>
            <w:r w:rsidRPr="007869BE">
              <w:rPr>
                <w:b/>
              </w:rPr>
              <w:t xml:space="preserve">An introduction to the Siolta QAP process </w:t>
            </w:r>
          </w:p>
          <w:p w:rsidR="007869BE" w:rsidRPr="007869BE" w:rsidRDefault="007869BE">
            <w:pPr>
              <w:rPr>
                <w:b/>
              </w:rPr>
            </w:pPr>
            <w:r>
              <w:rPr>
                <w:b/>
              </w:rPr>
              <w:t xml:space="preserve">This will guide services through the different steps in the Siolta  QAP process </w:t>
            </w:r>
          </w:p>
        </w:tc>
        <w:tc>
          <w:tcPr>
            <w:tcW w:w="3005" w:type="dxa"/>
          </w:tcPr>
          <w:p w:rsidR="00223DC2" w:rsidRDefault="007869BE">
            <w:pPr>
              <w:rPr>
                <w:b/>
              </w:rPr>
            </w:pPr>
            <w:r>
              <w:rPr>
                <w:b/>
              </w:rPr>
              <w:t>Monday 10</w:t>
            </w:r>
            <w:r w:rsidRPr="007869BE">
              <w:rPr>
                <w:b/>
                <w:vertAlign w:val="superscript"/>
              </w:rPr>
              <w:t>th</w:t>
            </w:r>
            <w:r>
              <w:rPr>
                <w:b/>
              </w:rPr>
              <w:t xml:space="preserve"> </w:t>
            </w:r>
            <w:r w:rsidRPr="007869BE">
              <w:rPr>
                <w:b/>
              </w:rPr>
              <w:t xml:space="preserve"> December</w:t>
            </w:r>
          </w:p>
          <w:p w:rsidR="007869BE" w:rsidRPr="007869BE" w:rsidRDefault="007869BE">
            <w:pPr>
              <w:rPr>
                <w:b/>
              </w:rPr>
            </w:pPr>
            <w:r w:rsidRPr="007532F2">
              <w:rPr>
                <w:b/>
              </w:rPr>
              <w:t>6.30pm-9.30pm</w:t>
            </w:r>
          </w:p>
        </w:tc>
        <w:tc>
          <w:tcPr>
            <w:tcW w:w="3006" w:type="dxa"/>
          </w:tcPr>
          <w:p w:rsidR="00223DC2" w:rsidRDefault="00223DC2"/>
        </w:tc>
      </w:tr>
    </w:tbl>
    <w:p w:rsidR="00223DC2" w:rsidRDefault="00223DC2"/>
    <w:p w:rsidR="007869BE" w:rsidRDefault="007869BE"/>
    <w:p w:rsidR="007869BE" w:rsidRDefault="007869BE"/>
    <w:p w:rsidR="007869BE" w:rsidRPr="002C554E" w:rsidRDefault="007869BE" w:rsidP="002C554E">
      <w:pPr>
        <w:jc w:val="center"/>
        <w:rPr>
          <w:b/>
        </w:rPr>
      </w:pPr>
    </w:p>
    <w:p w:rsidR="007869BE" w:rsidRDefault="00507227" w:rsidP="002C554E">
      <w:pPr>
        <w:jc w:val="center"/>
        <w:rPr>
          <w:b/>
        </w:rPr>
      </w:pPr>
      <w:r w:rsidRPr="002C554E">
        <w:rPr>
          <w:b/>
        </w:rPr>
        <w:t>Expression of Interest Declaration</w:t>
      </w:r>
    </w:p>
    <w:p w:rsidR="002C554E" w:rsidRDefault="002C554E" w:rsidP="002C554E">
      <w:pPr>
        <w:jc w:val="center"/>
        <w:rPr>
          <w:b/>
        </w:rPr>
      </w:pPr>
    </w:p>
    <w:p w:rsidR="002C554E" w:rsidRPr="002C554E" w:rsidRDefault="002C554E" w:rsidP="002C554E">
      <w:pPr>
        <w:rPr>
          <w:b/>
        </w:rPr>
      </w:pPr>
      <w:r>
        <w:rPr>
          <w:b/>
        </w:rPr>
        <w:t xml:space="preserve">Roscommon CCC recognise the importance of quality being embedded throughout the service. Therefore we are asking that the Manager/Leader and Chairperson </w:t>
      </w:r>
      <w:proofErr w:type="gramStart"/>
      <w:r>
        <w:rPr>
          <w:b/>
        </w:rPr>
        <w:t>owner</w:t>
      </w:r>
      <w:proofErr w:type="gramEnd"/>
      <w:r>
        <w:rPr>
          <w:b/>
        </w:rPr>
        <w:t xml:space="preserve"> both sign the attached declaration </w:t>
      </w:r>
    </w:p>
    <w:p w:rsidR="00507227" w:rsidRDefault="00507227"/>
    <w:p w:rsidR="00507227" w:rsidRDefault="00507227" w:rsidP="00507227">
      <w:pPr>
        <w:spacing w:after="0" w:line="360" w:lineRule="auto"/>
      </w:pPr>
      <w:r>
        <w:t>We _____________________________________Childcare service wish to participate in the National Siolta Aistear Initiative</w:t>
      </w:r>
      <w:r w:rsidR="002C554E">
        <w:t xml:space="preserve"> being delivered by R</w:t>
      </w:r>
      <w:r>
        <w:t>oscommon CCC on behalf of the Department of Education and Skills</w:t>
      </w:r>
      <w:r w:rsidR="002C554E">
        <w:t>.</w:t>
      </w:r>
    </w:p>
    <w:p w:rsidR="002C554E" w:rsidRDefault="002C554E" w:rsidP="00507227">
      <w:pPr>
        <w:spacing w:after="0" w:line="360" w:lineRule="auto"/>
      </w:pPr>
    </w:p>
    <w:p w:rsidR="002C554E" w:rsidRDefault="002C554E" w:rsidP="00507227">
      <w:pPr>
        <w:spacing w:after="0" w:line="360" w:lineRule="auto"/>
      </w:pPr>
      <w:r>
        <w:t>We commit to _______ members of staff attending the above training sessions</w:t>
      </w:r>
    </w:p>
    <w:p w:rsidR="002C554E" w:rsidRDefault="002C554E" w:rsidP="00507227">
      <w:pPr>
        <w:spacing w:after="0" w:line="360" w:lineRule="auto"/>
      </w:pPr>
    </w:p>
    <w:p w:rsidR="002C554E" w:rsidRDefault="002C554E" w:rsidP="00507227">
      <w:pPr>
        <w:spacing w:after="0" w:line="360" w:lineRule="auto"/>
      </w:pPr>
    </w:p>
    <w:p w:rsidR="002C554E" w:rsidRDefault="002C554E" w:rsidP="00507227">
      <w:pPr>
        <w:spacing w:after="0" w:line="360" w:lineRule="auto"/>
      </w:pPr>
      <w:r>
        <w:t>Signed _____________________________________</w:t>
      </w:r>
      <w:proofErr w:type="gramStart"/>
      <w:r>
        <w:t>_  Date</w:t>
      </w:r>
      <w:proofErr w:type="gramEnd"/>
      <w:r>
        <w:t>_____________</w:t>
      </w:r>
    </w:p>
    <w:p w:rsidR="002C554E" w:rsidRDefault="002C554E" w:rsidP="00507227">
      <w:pPr>
        <w:spacing w:after="0" w:line="360" w:lineRule="auto"/>
      </w:pPr>
      <w:r>
        <w:t>Manager/Leader on behalf of ________________________childcare service</w:t>
      </w:r>
    </w:p>
    <w:p w:rsidR="002C554E" w:rsidRDefault="002C554E" w:rsidP="00507227">
      <w:pPr>
        <w:spacing w:after="0" w:line="360" w:lineRule="auto"/>
      </w:pPr>
    </w:p>
    <w:p w:rsidR="002C554E" w:rsidRDefault="002C554E" w:rsidP="002C554E">
      <w:pPr>
        <w:spacing w:after="0" w:line="360" w:lineRule="auto"/>
      </w:pPr>
      <w:r>
        <w:t>Signed _____________________________________</w:t>
      </w:r>
      <w:proofErr w:type="gramStart"/>
      <w:r>
        <w:t>_  Date</w:t>
      </w:r>
      <w:proofErr w:type="gramEnd"/>
      <w:r>
        <w:t>_____________</w:t>
      </w:r>
    </w:p>
    <w:p w:rsidR="002C554E" w:rsidRDefault="002C554E" w:rsidP="00507227">
      <w:pPr>
        <w:spacing w:after="0" w:line="360" w:lineRule="auto"/>
      </w:pPr>
      <w:r>
        <w:t xml:space="preserve">Chairperson/Owner on behalf of _______________________ childcare service. </w:t>
      </w:r>
    </w:p>
    <w:p w:rsidR="002C554E" w:rsidRDefault="002C554E" w:rsidP="00507227">
      <w:pPr>
        <w:spacing w:after="0" w:line="360" w:lineRule="auto"/>
      </w:pPr>
    </w:p>
    <w:p w:rsidR="002C554E" w:rsidRDefault="002C554E" w:rsidP="00507227">
      <w:pPr>
        <w:spacing w:after="0" w:line="360" w:lineRule="auto"/>
      </w:pPr>
    </w:p>
    <w:sectPr w:rsidR="002C5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C2"/>
    <w:rsid w:val="00223DC2"/>
    <w:rsid w:val="002C554E"/>
    <w:rsid w:val="003A51CB"/>
    <w:rsid w:val="00507227"/>
    <w:rsid w:val="00677EBC"/>
    <w:rsid w:val="007532F2"/>
    <w:rsid w:val="007869BE"/>
    <w:rsid w:val="00E56A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342A5-32EE-4CF6-8FAE-1A4F02DD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Dunne</dc:creator>
  <cp:keywords/>
  <dc:description/>
  <cp:lastModifiedBy>Cdo5</cp:lastModifiedBy>
  <cp:revision>2</cp:revision>
  <dcterms:created xsi:type="dcterms:W3CDTF">2018-08-03T13:16:00Z</dcterms:created>
  <dcterms:modified xsi:type="dcterms:W3CDTF">2018-08-03T13:16:00Z</dcterms:modified>
</cp:coreProperties>
</file>